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8E1DFB" w14:textId="2CBC5E1C" w:rsidR="004B063D" w:rsidRPr="004B063D" w:rsidRDefault="00557D6F" w:rsidP="004B063D">
      <w:pPr>
        <w:rPr>
          <w:sz w:val="24"/>
          <w:szCs w:val="24"/>
          <w:lang w:val="en-US" w:eastAsia="zh-CN"/>
        </w:rPr>
      </w:pPr>
      <w:r w:rsidRPr="00557D6F">
        <w:rPr>
          <w:rFonts w:ascii="Arial" w:hAnsi="Arial" w:cs="Arial"/>
          <w:b/>
          <w:bCs/>
          <w:sz w:val="22"/>
        </w:rPr>
        <w:t>3GPP TSG-RAN WG2 Meeting #1</w:t>
      </w:r>
      <w:r w:rsidR="00B218A7">
        <w:rPr>
          <w:rFonts w:ascii="Arial" w:hAnsi="Arial" w:cs="Arial"/>
          <w:b/>
          <w:bCs/>
          <w:sz w:val="22"/>
        </w:rPr>
        <w:t>0</w:t>
      </w:r>
      <w:r w:rsidR="006249D2">
        <w:rPr>
          <w:rFonts w:ascii="Arial" w:hAnsi="Arial" w:cs="Arial"/>
          <w:b/>
          <w:bCs/>
          <w:sz w:val="22"/>
        </w:rPr>
        <w:t>7</w:t>
      </w:r>
      <w:r>
        <w:rPr>
          <w:rFonts w:ascii="Arial" w:hAnsi="Arial" w:cs="Arial"/>
          <w:b/>
          <w:bCs/>
          <w:sz w:val="22"/>
        </w:rPr>
        <w:tab/>
      </w:r>
      <w:r w:rsidR="004B063D">
        <w:rPr>
          <w:rFonts w:ascii="Arial" w:hAnsi="Arial" w:cs="Arial"/>
          <w:b/>
          <w:bCs/>
          <w:sz w:val="22"/>
        </w:rPr>
        <w:tab/>
      </w:r>
      <w:r w:rsidR="004B063D">
        <w:rPr>
          <w:rFonts w:ascii="Arial" w:hAnsi="Arial" w:cs="Arial"/>
          <w:b/>
          <w:bCs/>
          <w:sz w:val="22"/>
        </w:rPr>
        <w:tab/>
      </w:r>
      <w:r w:rsidR="004B063D">
        <w:rPr>
          <w:rFonts w:ascii="Arial" w:hAnsi="Arial" w:cs="Arial"/>
          <w:b/>
          <w:bCs/>
          <w:sz w:val="22"/>
        </w:rPr>
        <w:tab/>
      </w:r>
      <w:r w:rsidR="004B063D">
        <w:rPr>
          <w:rFonts w:ascii="Arial" w:hAnsi="Arial" w:cs="Arial"/>
          <w:b/>
          <w:bCs/>
          <w:sz w:val="22"/>
        </w:rPr>
        <w:tab/>
      </w:r>
      <w:r w:rsidR="004B063D">
        <w:rPr>
          <w:rFonts w:ascii="Arial" w:hAnsi="Arial" w:cs="Arial"/>
          <w:b/>
          <w:bCs/>
          <w:sz w:val="22"/>
        </w:rPr>
        <w:tab/>
      </w:r>
      <w:r w:rsidR="00951620">
        <w:rPr>
          <w:rFonts w:ascii="Arial" w:hAnsi="Arial" w:cs="Arial"/>
          <w:b/>
          <w:bCs/>
          <w:sz w:val="22"/>
        </w:rPr>
        <w:t xml:space="preserve">            </w:t>
      </w:r>
      <w:r w:rsidR="00D24338" w:rsidRPr="00D24338">
        <w:rPr>
          <w:rFonts w:ascii="Arial" w:hAnsi="Arial" w:cs="Arial"/>
          <w:b/>
          <w:bCs/>
          <w:sz w:val="22"/>
        </w:rPr>
        <w:t>R2-</w:t>
      </w:r>
      <w:r w:rsidR="00AF0134" w:rsidRPr="00AF0134">
        <w:rPr>
          <w:rFonts w:ascii="Arial" w:hAnsi="Arial" w:cs="Arial"/>
          <w:b/>
          <w:bCs/>
          <w:sz w:val="22"/>
        </w:rPr>
        <w:t>19</w:t>
      </w:r>
      <w:r w:rsidR="004B063D">
        <w:rPr>
          <w:rFonts w:ascii="Arial" w:hAnsi="Arial" w:cs="Arial"/>
          <w:b/>
          <w:bCs/>
          <w:sz w:val="22"/>
        </w:rPr>
        <w:t>13880</w:t>
      </w:r>
    </w:p>
    <w:p w14:paraId="7EECE85F" w14:textId="2433AA45" w:rsidR="00463675" w:rsidRDefault="00463675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619B785A" w14:textId="590285E6" w:rsidR="00463675" w:rsidRDefault="008A46E2" w:rsidP="00F23FFC">
      <w:pPr>
        <w:pStyle w:val="Header"/>
        <w:rPr>
          <w:rFonts w:ascii="Arial" w:hAnsi="Arial" w:cs="Arial"/>
          <w:b/>
          <w:bCs/>
          <w:sz w:val="22"/>
        </w:rPr>
      </w:pPr>
      <w:r w:rsidRPr="008A46E2">
        <w:rPr>
          <w:rFonts w:ascii="Arial" w:hAnsi="Arial" w:cs="Arial"/>
          <w:b/>
          <w:bCs/>
          <w:sz w:val="22"/>
        </w:rPr>
        <w:t>Chongqing, China,14th – 18th October 2019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28979CD5" w:rsidR="00463675" w:rsidRPr="009A2F97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B5778C">
        <w:rPr>
          <w:rFonts w:ascii="Arial" w:hAnsi="Arial" w:cs="Arial"/>
        </w:rPr>
        <w:t xml:space="preserve">Reply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B5778C">
        <w:rPr>
          <w:rFonts w:ascii="Arial" w:hAnsi="Arial" w:cs="Arial"/>
          <w:bCs/>
        </w:rPr>
        <w:t>SCell BFR</w:t>
      </w:r>
      <w:r w:rsidR="009A2F97">
        <w:rPr>
          <w:rFonts w:ascii="Arial" w:hAnsi="Arial" w:cs="Arial"/>
          <w:bCs/>
        </w:rPr>
        <w:t xml:space="preserve"> </w:t>
      </w:r>
      <w:r w:rsidR="009A2F97">
        <w:rPr>
          <w:rFonts w:ascii="Arial" w:hAnsi="Arial" w:cs="Arial"/>
          <w:bCs/>
          <w:lang w:val="en-US" w:eastAsia="zh-CN"/>
        </w:rPr>
        <w:t>Operation</w:t>
      </w:r>
      <w:bookmarkStart w:id="0" w:name="_GoBack"/>
      <w:bookmarkEnd w:id="0"/>
    </w:p>
    <w:p w14:paraId="4142800B" w14:textId="4068E1A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BC3DE4" w:rsidRPr="00BC3DE4">
        <w:rPr>
          <w:rFonts w:ascii="Arial" w:hAnsi="Arial" w:cs="Arial"/>
          <w:bCs/>
        </w:rPr>
        <w:t>R2-1912013</w:t>
      </w:r>
      <w:r w:rsidR="00F57496">
        <w:rPr>
          <w:rFonts w:ascii="Arial" w:hAnsi="Arial" w:cs="Arial"/>
          <w:bCs/>
        </w:rPr>
        <w:t>/</w:t>
      </w:r>
      <w:r w:rsidR="00F57496" w:rsidRPr="00F57496">
        <w:rPr>
          <w:b/>
          <w:bCs/>
          <w:sz w:val="28"/>
          <w:szCs w:val="28"/>
        </w:rPr>
        <w:t xml:space="preserve"> </w:t>
      </w:r>
      <w:r w:rsidR="00F57496" w:rsidRPr="00F57496">
        <w:rPr>
          <w:rFonts w:ascii="Arial" w:hAnsi="Arial" w:cs="Arial"/>
          <w:bCs/>
        </w:rPr>
        <w:t>R1-1909833</w:t>
      </w:r>
    </w:p>
    <w:p w14:paraId="2F36F7AB" w14:textId="22E719E7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F32CDF">
        <w:rPr>
          <w:rFonts w:ascii="Arial" w:hAnsi="Arial" w:cs="Arial"/>
          <w:bCs/>
        </w:rPr>
        <w:t>6</w:t>
      </w:r>
    </w:p>
    <w:p w14:paraId="6AC83482" w14:textId="7C3AA2D0" w:rsidR="00463675" w:rsidRPr="00B5778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5778C">
        <w:rPr>
          <w:rFonts w:ascii="Arial" w:hAnsi="Arial" w:cs="Arial"/>
          <w:bCs/>
        </w:rPr>
        <w:t>NR</w:t>
      </w:r>
      <w:r w:rsidR="00B5778C" w:rsidRPr="00B5778C">
        <w:rPr>
          <w:rFonts w:ascii="Arial" w:hAnsi="Arial" w:cs="Arial"/>
          <w:bCs/>
        </w:rPr>
        <w:t>_eMIMO-C</w:t>
      </w:r>
      <w:r w:rsidR="00B5778C">
        <w:rPr>
          <w:rFonts w:ascii="Arial" w:hAnsi="Arial" w:cs="Arial"/>
          <w:bCs/>
        </w:rPr>
        <w:t>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FF34E6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D4416F">
        <w:rPr>
          <w:rFonts w:ascii="Arial" w:hAnsi="Arial" w:cs="Arial"/>
          <w:bCs/>
        </w:rPr>
        <w:t>Apple</w:t>
      </w:r>
      <w:r w:rsidR="00F23FFC">
        <w:rPr>
          <w:rFonts w:ascii="Arial" w:hAnsi="Arial" w:cs="Arial"/>
          <w:bCs/>
        </w:rPr>
        <w:t xml:space="preserve">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5AC00CD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B5778C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B5778C">
        <w:rPr>
          <w:rFonts w:ascii="Arial" w:hAnsi="Arial" w:cs="Arial"/>
          <w:bCs/>
        </w:rPr>
        <w:t>1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038048A0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54CC1">
        <w:rPr>
          <w:rFonts w:cs="Arial"/>
          <w:b w:val="0"/>
          <w:bCs/>
        </w:rPr>
        <w:t>Fangli XU</w:t>
      </w:r>
    </w:p>
    <w:p w14:paraId="2748A78E" w14:textId="056C5BFA" w:rsidR="00463675" w:rsidRPr="00320C11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320C11">
        <w:rPr>
          <w:rFonts w:cs="Arial"/>
          <w:lang w:val="fr-FR"/>
        </w:rPr>
        <w:t>E-mail Address:</w:t>
      </w:r>
      <w:r w:rsidRPr="00320C11">
        <w:rPr>
          <w:rFonts w:cs="Arial"/>
          <w:b w:val="0"/>
          <w:bCs/>
          <w:lang w:val="fr-FR"/>
        </w:rPr>
        <w:tab/>
      </w:r>
      <w:r w:rsidR="00C54CC1">
        <w:rPr>
          <w:rFonts w:cs="Arial"/>
          <w:b w:val="0"/>
          <w:bCs/>
          <w:lang w:val="fr-FR"/>
        </w:rPr>
        <w:t>fangli_xu@apple.com</w:t>
      </w:r>
    </w:p>
    <w:p w14:paraId="2950C5AF" w14:textId="77777777" w:rsidR="00463675" w:rsidRPr="00320C1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81F6524" w14:textId="75792EA3" w:rsidR="00EF4E5C" w:rsidRDefault="00F67BF7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would like to thank RAN1 for </w:t>
      </w:r>
      <w:r w:rsidR="005B4601">
        <w:rPr>
          <w:rFonts w:ascii="Arial" w:hAnsi="Arial" w:cs="Arial"/>
          <w:lang w:val="en-US"/>
        </w:rPr>
        <w:t>providing the feedback to our questions in the previous LS</w:t>
      </w:r>
      <w:r w:rsidR="00894292">
        <w:rPr>
          <w:rFonts w:ascii="Arial" w:hAnsi="Arial" w:cs="Arial"/>
          <w:lang w:val="en-US"/>
        </w:rPr>
        <w:t xml:space="preserve"> and the additional information on SCell BFR. </w:t>
      </w:r>
    </w:p>
    <w:p w14:paraId="70DBF823" w14:textId="00E2F93B" w:rsidR="00F67BF7" w:rsidRDefault="00F67BF7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has </w:t>
      </w:r>
      <w:r w:rsidR="00B003F5">
        <w:rPr>
          <w:rFonts w:ascii="Arial" w:hAnsi="Arial" w:cs="Arial"/>
          <w:lang w:val="en-US"/>
        </w:rPr>
        <w:t>discussed</w:t>
      </w:r>
      <w:r>
        <w:rPr>
          <w:rFonts w:ascii="Arial" w:hAnsi="Arial" w:cs="Arial"/>
          <w:lang w:val="en-US"/>
        </w:rPr>
        <w:t xml:space="preserve"> the RAN1 </w:t>
      </w:r>
      <w:r w:rsidR="00B003F5">
        <w:rPr>
          <w:rFonts w:ascii="Arial" w:hAnsi="Arial" w:cs="Arial"/>
          <w:lang w:val="en-US"/>
        </w:rPr>
        <w:t>feedback</w:t>
      </w:r>
      <w:r>
        <w:rPr>
          <w:rFonts w:ascii="Arial" w:hAnsi="Arial" w:cs="Arial"/>
          <w:lang w:val="en-US"/>
        </w:rPr>
        <w:t xml:space="preserve"> and RAN2 </w:t>
      </w:r>
      <w:r w:rsidR="0080707C">
        <w:rPr>
          <w:rFonts w:ascii="Arial" w:hAnsi="Arial" w:cs="Arial"/>
          <w:lang w:val="en-US"/>
        </w:rPr>
        <w:t>achieve</w:t>
      </w:r>
      <w:r w:rsidR="007926FD">
        <w:rPr>
          <w:rFonts w:ascii="Arial" w:hAnsi="Arial" w:cs="Arial"/>
          <w:lang w:val="en-US"/>
        </w:rPr>
        <w:t>d</w:t>
      </w:r>
      <w:r w:rsidR="00072EE1">
        <w:rPr>
          <w:rFonts w:ascii="Arial" w:hAnsi="Arial" w:cs="Arial"/>
          <w:lang w:val="en-US"/>
        </w:rPr>
        <w:t xml:space="preserve"> the following agreements</w:t>
      </w:r>
      <w:r>
        <w:rPr>
          <w:rFonts w:ascii="Arial" w:hAnsi="Arial" w:cs="Arial"/>
          <w:lang w:val="en-US"/>
        </w:rPr>
        <w:t xml:space="preserve"> on the design aspects of SCell BFR:</w:t>
      </w:r>
    </w:p>
    <w:p w14:paraId="7522BAA3" w14:textId="2B0DBDD7" w:rsidR="00F67BF7" w:rsidRDefault="00117B0D" w:rsidP="00F67BF7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r w:rsidRPr="00117B0D">
        <w:rPr>
          <w:rFonts w:ascii="Arial" w:hAnsi="Arial" w:cs="Arial"/>
          <w:lang w:val="en-US"/>
        </w:rPr>
        <w:t>From RAN2 perspective, BFR-SR resource may not be configured.</w:t>
      </w:r>
    </w:p>
    <w:p w14:paraId="6B64B83D" w14:textId="3FCE6D8E" w:rsidR="00F67BF7" w:rsidRDefault="00A24CEE" w:rsidP="00F67BF7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</w:t>
      </w:r>
      <w:r w:rsidR="00170017">
        <w:rPr>
          <w:rFonts w:ascii="Arial" w:hAnsi="Arial" w:cs="Arial"/>
          <w:lang w:val="en-US"/>
        </w:rPr>
        <w:t xml:space="preserve">t </w:t>
      </w:r>
      <w:r w:rsidRPr="00A24CEE">
        <w:rPr>
          <w:rFonts w:ascii="Arial" w:hAnsi="Arial" w:cs="Arial"/>
          <w:lang w:val="en-US"/>
        </w:rPr>
        <w:t xml:space="preserve">most one BFR-SR </w:t>
      </w:r>
      <w:r>
        <w:rPr>
          <w:rFonts w:ascii="Arial" w:hAnsi="Arial" w:cs="Arial"/>
          <w:lang w:val="en-US"/>
        </w:rPr>
        <w:t>resource can be configured</w:t>
      </w:r>
      <w:r w:rsidRPr="00A24CEE">
        <w:rPr>
          <w:rFonts w:ascii="Arial" w:hAnsi="Arial" w:cs="Arial"/>
          <w:lang w:val="en-US"/>
        </w:rPr>
        <w:t xml:space="preserve"> per CG.</w:t>
      </w:r>
    </w:p>
    <w:p w14:paraId="5072A1F7" w14:textId="4A9B0178" w:rsidR="00901328" w:rsidRDefault="00DD2FC5" w:rsidP="00F67BF7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From RAN2 perspective, </w:t>
      </w:r>
      <w:r w:rsidR="00901328" w:rsidRPr="00901328">
        <w:rPr>
          <w:rFonts w:ascii="Arial" w:hAnsi="Arial" w:cs="Arial"/>
          <w:lang w:val="en-US"/>
        </w:rPr>
        <w:t>BFR-SR retransmission procedure</w:t>
      </w:r>
      <w:r w:rsidR="005F0D6F">
        <w:rPr>
          <w:rFonts w:ascii="Arial" w:hAnsi="Arial" w:cs="Arial"/>
          <w:lang w:val="en-US"/>
        </w:rPr>
        <w:t xml:space="preserve"> should be considered</w:t>
      </w:r>
      <w:r w:rsidR="00901328" w:rsidRPr="00901328">
        <w:rPr>
          <w:rFonts w:ascii="Arial" w:hAnsi="Arial" w:cs="Arial"/>
          <w:lang w:val="en-US"/>
        </w:rPr>
        <w:t xml:space="preserve">, </w:t>
      </w:r>
      <w:r w:rsidR="005F0D6F">
        <w:rPr>
          <w:rFonts w:ascii="Arial" w:hAnsi="Arial" w:cs="Arial"/>
          <w:lang w:val="en-US"/>
        </w:rPr>
        <w:t xml:space="preserve">which is </w:t>
      </w:r>
      <w:r w:rsidR="00901328" w:rsidRPr="00901328">
        <w:rPr>
          <w:rFonts w:ascii="Arial" w:hAnsi="Arial" w:cs="Arial"/>
          <w:lang w:val="en-US"/>
        </w:rPr>
        <w:t xml:space="preserve">similar as D-SR retransmission procedure, </w:t>
      </w:r>
      <w:r w:rsidR="002D725C">
        <w:rPr>
          <w:rFonts w:ascii="Arial" w:hAnsi="Arial" w:cs="Arial"/>
          <w:lang w:val="en-US"/>
        </w:rPr>
        <w:t xml:space="preserve">i.e. </w:t>
      </w:r>
      <w:r w:rsidR="00901328" w:rsidRPr="00901328">
        <w:rPr>
          <w:rFonts w:ascii="Arial" w:hAnsi="Arial" w:cs="Arial"/>
          <w:lang w:val="en-US"/>
        </w:rPr>
        <w:t>relaying on the max transmission number and prohibit timer.</w:t>
      </w:r>
    </w:p>
    <w:p w14:paraId="66929B7E" w14:textId="7AF6800E" w:rsidR="00160167" w:rsidRDefault="00160167" w:rsidP="00160167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r w:rsidRPr="00170017">
        <w:rPr>
          <w:rFonts w:ascii="Arial" w:hAnsi="Arial" w:cs="Arial"/>
          <w:lang w:val="en-US"/>
        </w:rPr>
        <w:t>If both BFR-SR and D-SR are triggered at the same time, UE should prioritize the BFR-SR transmission procedure.</w:t>
      </w:r>
    </w:p>
    <w:p w14:paraId="42F9FE0D" w14:textId="115C1F38" w:rsidR="00886B8B" w:rsidRDefault="00984498" w:rsidP="00F67BF7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r w:rsidRPr="00984498">
        <w:rPr>
          <w:rFonts w:ascii="Arial" w:hAnsi="Arial" w:cs="Arial"/>
          <w:lang w:val="en-US"/>
        </w:rPr>
        <w:t>BFR MAC CE can be transmitted on any available uplink grant for new data transmission.</w:t>
      </w:r>
    </w:p>
    <w:p w14:paraId="7CB5F362" w14:textId="77777777" w:rsidR="00AB3D74" w:rsidRDefault="00506E81" w:rsidP="00F67BF7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r w:rsidRPr="00506E81">
        <w:rPr>
          <w:rFonts w:ascii="Arial" w:hAnsi="Arial" w:cs="Arial"/>
          <w:lang w:val="en-US"/>
        </w:rPr>
        <w:t>When BFR MAC CE is triggered, UE will cancel the BFR-SR transmission if it the MAC CE is transmitted via any available uplink grant.</w:t>
      </w:r>
    </w:p>
    <w:p w14:paraId="16266A68" w14:textId="154BCB0A" w:rsidR="00984498" w:rsidRDefault="006A6D8D" w:rsidP="00F67BF7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From RAN2 perspective, </w:t>
      </w:r>
      <w:r w:rsidRPr="006A6D8D">
        <w:rPr>
          <w:rFonts w:ascii="Arial" w:hAnsi="Arial" w:cs="Arial"/>
          <w:lang w:val="en-US"/>
        </w:rPr>
        <w:t xml:space="preserve">new “ACK” indication via L1 DCI or L2 MAC CE to the BFR MAC CE transmission should be </w:t>
      </w:r>
      <w:r w:rsidR="00C956AD">
        <w:rPr>
          <w:rFonts w:ascii="Arial" w:hAnsi="Arial" w:cs="Arial"/>
          <w:lang w:val="en-US"/>
        </w:rPr>
        <w:t>supported</w:t>
      </w:r>
      <w:r w:rsidR="00E45378">
        <w:rPr>
          <w:rFonts w:ascii="Arial" w:hAnsi="Arial" w:cs="Arial"/>
          <w:lang w:val="en-US"/>
        </w:rPr>
        <w:t>.</w:t>
      </w:r>
    </w:p>
    <w:p w14:paraId="25693CD8" w14:textId="013B29F3" w:rsidR="00C956AD" w:rsidRDefault="002F1AAF" w:rsidP="00F67BF7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r w:rsidRPr="002F1AAF">
        <w:rPr>
          <w:rFonts w:ascii="Arial" w:hAnsi="Arial" w:cs="Arial"/>
          <w:lang w:val="en-US"/>
        </w:rPr>
        <w:t>If UE receives the new “ACK” indication, UE can regard the SCell BFR procedure successful completion.</w:t>
      </w:r>
    </w:p>
    <w:p w14:paraId="2E0EA418" w14:textId="50D900D3" w:rsidR="002F1AAF" w:rsidRPr="002F1AAF" w:rsidRDefault="002F1AAF" w:rsidP="002F1AAF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r w:rsidRPr="002F1AAF">
        <w:rPr>
          <w:rFonts w:ascii="Arial" w:hAnsi="Arial" w:cs="Arial"/>
          <w:lang w:val="en-US"/>
        </w:rPr>
        <w:t>UE operation upon BFR MAC CE transmission failure</w:t>
      </w:r>
      <w:r>
        <w:rPr>
          <w:rFonts w:ascii="Arial" w:hAnsi="Arial" w:cs="Arial"/>
          <w:lang w:val="en-US"/>
        </w:rPr>
        <w:t xml:space="preserve"> should</w:t>
      </w:r>
      <w:r w:rsidR="00F66E51">
        <w:rPr>
          <w:rFonts w:ascii="Arial" w:hAnsi="Arial" w:cs="Arial"/>
          <w:lang w:val="en-US"/>
        </w:rPr>
        <w:t xml:space="preserve"> be</w:t>
      </w:r>
      <w:r>
        <w:rPr>
          <w:rFonts w:ascii="Arial" w:hAnsi="Arial" w:cs="Arial"/>
          <w:lang w:val="en-US"/>
        </w:rPr>
        <w:t xml:space="preserve"> further</w:t>
      </w:r>
      <w:r w:rsidR="00F66E51">
        <w:rPr>
          <w:rFonts w:ascii="Arial" w:hAnsi="Arial" w:cs="Arial"/>
          <w:lang w:val="en-US"/>
        </w:rPr>
        <w:t xml:space="preserve"> studied. </w:t>
      </w:r>
    </w:p>
    <w:p w14:paraId="55C50B12" w14:textId="4632CFAE" w:rsidR="002F1AAF" w:rsidRDefault="00F66E51" w:rsidP="00F67BF7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r w:rsidRPr="007D102E">
        <w:rPr>
          <w:rFonts w:ascii="Arial" w:hAnsi="Arial" w:cs="Arial"/>
          <w:lang w:val="en-US"/>
        </w:rPr>
        <w:t xml:space="preserve">SCell BFR MAC CE is the MAC CE with the highest priority in CONNECTED mode.  </w:t>
      </w:r>
    </w:p>
    <w:p w14:paraId="51FE5A0C" w14:textId="77777777" w:rsidR="00CD5D23" w:rsidRPr="00CD5D23" w:rsidRDefault="00CD5D23" w:rsidP="00CD5D23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r w:rsidRPr="00CD5D23">
        <w:rPr>
          <w:rFonts w:ascii="Arial" w:hAnsi="Arial" w:cs="Arial"/>
          <w:lang w:val="en-US"/>
        </w:rPr>
        <w:t xml:space="preserve">SCell BFR MAC CE carries the BFRQ information for one cell. </w:t>
      </w:r>
    </w:p>
    <w:p w14:paraId="2656260C" w14:textId="33A79AFC" w:rsidR="00CD5D23" w:rsidRDefault="00DD653C" w:rsidP="00F67BF7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lang w:val="en-US"/>
        </w:rPr>
      </w:pPr>
      <w:r w:rsidRPr="00DD653C">
        <w:rPr>
          <w:rFonts w:ascii="Arial" w:hAnsi="Arial" w:cs="Arial"/>
          <w:lang w:val="en-US"/>
        </w:rPr>
        <w:t>The SCell BFR MAC CE includes the three information: failed SCell index, candidate beam information, no identified beam information.</w:t>
      </w:r>
      <w:r w:rsidR="000561F8">
        <w:rPr>
          <w:rFonts w:ascii="Arial" w:hAnsi="Arial" w:cs="Arial"/>
          <w:lang w:val="en-US"/>
        </w:rPr>
        <w:t xml:space="preserve"> </w:t>
      </w:r>
    </w:p>
    <w:p w14:paraId="29A705DF" w14:textId="77777777" w:rsidR="00901328" w:rsidRDefault="00901328" w:rsidP="00901328">
      <w:pPr>
        <w:pStyle w:val="Header"/>
        <w:spacing w:after="120"/>
        <w:rPr>
          <w:rFonts w:ascii="Arial" w:hAnsi="Arial" w:cs="Arial"/>
          <w:lang w:val="en-US"/>
        </w:rPr>
      </w:pPr>
    </w:p>
    <w:p w14:paraId="7A9E92DE" w14:textId="16D55F79" w:rsidR="002633C1" w:rsidRDefault="00F67BF7" w:rsidP="00F67BF7">
      <w:pPr>
        <w:pStyle w:val="Header"/>
        <w:tabs>
          <w:tab w:val="clear" w:pos="4153"/>
          <w:tab w:val="clear" w:pos="8306"/>
        </w:tabs>
        <w:spacing w:after="120"/>
        <w:ind w:left="720" w:hanging="36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Q1</w:t>
      </w:r>
      <w:r w:rsidR="00E00645">
        <w:rPr>
          <w:rFonts w:ascii="Arial" w:hAnsi="Arial" w:cs="Arial"/>
          <w:lang w:val="en-US"/>
        </w:rPr>
        <w:t xml:space="preserve">: For the point 7, is it feasible for RAN1 to support the explicit “ACK” indication in L1 DCI? </w:t>
      </w:r>
    </w:p>
    <w:p w14:paraId="7770077D" w14:textId="77777777" w:rsidR="002F1AAF" w:rsidRPr="00E00645" w:rsidRDefault="002F1AAF" w:rsidP="00A24CE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cs="Calibri"/>
          <w:b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63CF7847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F67BF7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group.</w:t>
      </w:r>
    </w:p>
    <w:p w14:paraId="61BB3C70" w14:textId="07740893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585E7E">
        <w:rPr>
          <w:rFonts w:ascii="Arial" w:hAnsi="Arial" w:cs="Arial"/>
        </w:rPr>
        <w:t>RAN1</w:t>
      </w:r>
      <w:r w:rsidR="002633C1">
        <w:rPr>
          <w:rFonts w:ascii="Arial" w:hAnsi="Arial" w:cs="Arial"/>
        </w:rPr>
        <w:t xml:space="preserve"> to </w:t>
      </w:r>
      <w:r w:rsidR="00585E7E">
        <w:rPr>
          <w:rFonts w:ascii="Arial" w:hAnsi="Arial" w:cs="Arial"/>
        </w:rPr>
        <w:t>take the above information into account as well as requests responses to the questions provided.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36DFBE29" w14:textId="06CA4F56" w:rsidR="00F67BF7" w:rsidRDefault="00F67BF7" w:rsidP="00F67BF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18 – 22 November 2019</w:t>
      </w:r>
      <w:r>
        <w:rPr>
          <w:rFonts w:ascii="Arial" w:hAnsi="Arial" w:cs="Arial"/>
          <w:bCs/>
        </w:rPr>
        <w:tab/>
        <w:t>Reno</w:t>
      </w:r>
    </w:p>
    <w:p w14:paraId="2469FB93" w14:textId="1DD07BCD" w:rsidR="0057621A" w:rsidRDefault="0057621A" w:rsidP="0057621A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RAN2#109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30DD5" w:rsidRPr="00630DD5">
        <w:rPr>
          <w:rFonts w:ascii="Arial" w:hAnsi="Arial" w:cs="Arial"/>
          <w:bCs/>
        </w:rPr>
        <w:t>24</w:t>
      </w:r>
      <w:r w:rsidR="00455EE1">
        <w:rPr>
          <w:rFonts w:ascii="Arial" w:hAnsi="Arial" w:cs="Arial"/>
          <w:bCs/>
        </w:rPr>
        <w:t xml:space="preserve"> </w:t>
      </w:r>
      <w:r w:rsidR="00630DD5" w:rsidRPr="00630DD5">
        <w:rPr>
          <w:rFonts w:ascii="Arial" w:hAnsi="Arial" w:cs="Arial"/>
          <w:bCs/>
        </w:rPr>
        <w:t xml:space="preserve">– 28 </w:t>
      </w:r>
      <w:r w:rsidR="00455EE1">
        <w:rPr>
          <w:rFonts w:ascii="Arial" w:hAnsi="Arial" w:cs="Arial"/>
          <w:bCs/>
        </w:rPr>
        <w:t>February</w:t>
      </w:r>
      <w:r w:rsidR="00630DD5" w:rsidRPr="00630DD5">
        <w:rPr>
          <w:rFonts w:ascii="Arial" w:hAnsi="Arial" w:cs="Arial"/>
          <w:bCs/>
        </w:rPr>
        <w:t xml:space="preserve"> 2020   </w:t>
      </w:r>
      <w:r>
        <w:rPr>
          <w:rFonts w:ascii="Arial" w:hAnsi="Arial" w:cs="Arial"/>
          <w:bCs/>
        </w:rPr>
        <w:tab/>
      </w:r>
      <w:r w:rsidR="00630DD5" w:rsidRPr="00630DD5">
        <w:rPr>
          <w:rFonts w:ascii="Arial" w:hAnsi="Arial" w:cs="Arial"/>
          <w:bCs/>
        </w:rPr>
        <w:t>Athens </w:t>
      </w:r>
    </w:p>
    <w:p w14:paraId="13FEF3E8" w14:textId="77777777" w:rsidR="00F67BF7" w:rsidRDefault="00F67BF7" w:rsidP="00F67BF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0DE2C3FF" w14:textId="77777777" w:rsidR="00F67BF7" w:rsidRDefault="00F67BF7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F67BF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D9EC31" w14:textId="77777777" w:rsidR="00543930" w:rsidRDefault="00543930">
      <w:r>
        <w:separator/>
      </w:r>
    </w:p>
  </w:endnote>
  <w:endnote w:type="continuationSeparator" w:id="0">
    <w:p w14:paraId="43EFEE1A" w14:textId="77777777" w:rsidR="00543930" w:rsidRDefault="00543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045048" w14:textId="77777777" w:rsidR="00543930" w:rsidRDefault="00543930">
      <w:r>
        <w:separator/>
      </w:r>
    </w:p>
  </w:footnote>
  <w:footnote w:type="continuationSeparator" w:id="0">
    <w:p w14:paraId="1806EAFD" w14:textId="77777777" w:rsidR="00543930" w:rsidRDefault="005439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36B4F92"/>
    <w:multiLevelType w:val="hybridMultilevel"/>
    <w:tmpl w:val="953A5F4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1"/>
  </w:num>
  <w:num w:numId="9">
    <w:abstractNumId w:val="6"/>
  </w:num>
  <w:num w:numId="10">
    <w:abstractNumId w:val="5"/>
  </w:num>
  <w:num w:numId="11">
    <w:abstractNumId w:val="3"/>
  </w:num>
  <w:num w:numId="12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2"/>
  <w:doNotDisplayPageBoundari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3565A"/>
    <w:rsid w:val="0003719B"/>
    <w:rsid w:val="00045511"/>
    <w:rsid w:val="000551C6"/>
    <w:rsid w:val="000561F8"/>
    <w:rsid w:val="00072EE1"/>
    <w:rsid w:val="000839BC"/>
    <w:rsid w:val="000B247C"/>
    <w:rsid w:val="000D113A"/>
    <w:rsid w:val="000F12FD"/>
    <w:rsid w:val="001063EA"/>
    <w:rsid w:val="00117B0D"/>
    <w:rsid w:val="001576BB"/>
    <w:rsid w:val="00160167"/>
    <w:rsid w:val="00163412"/>
    <w:rsid w:val="00170017"/>
    <w:rsid w:val="00177DA3"/>
    <w:rsid w:val="00193164"/>
    <w:rsid w:val="001A7080"/>
    <w:rsid w:val="001B008D"/>
    <w:rsid w:val="001D2108"/>
    <w:rsid w:val="00220708"/>
    <w:rsid w:val="00222A4F"/>
    <w:rsid w:val="0024067D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D095E"/>
    <w:rsid w:val="002D725C"/>
    <w:rsid w:val="002F1AAF"/>
    <w:rsid w:val="0030138D"/>
    <w:rsid w:val="0030356A"/>
    <w:rsid w:val="003100EB"/>
    <w:rsid w:val="00320C11"/>
    <w:rsid w:val="003221D8"/>
    <w:rsid w:val="00324418"/>
    <w:rsid w:val="003277A4"/>
    <w:rsid w:val="003341F9"/>
    <w:rsid w:val="00335FAB"/>
    <w:rsid w:val="0034157F"/>
    <w:rsid w:val="003632EE"/>
    <w:rsid w:val="00380437"/>
    <w:rsid w:val="003807F6"/>
    <w:rsid w:val="00385529"/>
    <w:rsid w:val="00390712"/>
    <w:rsid w:val="003945F8"/>
    <w:rsid w:val="003946BE"/>
    <w:rsid w:val="003B117D"/>
    <w:rsid w:val="003C3065"/>
    <w:rsid w:val="003C44A3"/>
    <w:rsid w:val="003E0EE0"/>
    <w:rsid w:val="004120BA"/>
    <w:rsid w:val="004147C2"/>
    <w:rsid w:val="0041700E"/>
    <w:rsid w:val="00417F6D"/>
    <w:rsid w:val="00437F70"/>
    <w:rsid w:val="00452B0D"/>
    <w:rsid w:val="00455EE1"/>
    <w:rsid w:val="00463675"/>
    <w:rsid w:val="00475674"/>
    <w:rsid w:val="00496D50"/>
    <w:rsid w:val="004A03EC"/>
    <w:rsid w:val="004A5703"/>
    <w:rsid w:val="004B063D"/>
    <w:rsid w:val="004C6071"/>
    <w:rsid w:val="004D1605"/>
    <w:rsid w:val="004E2356"/>
    <w:rsid w:val="004F3AA9"/>
    <w:rsid w:val="0050174F"/>
    <w:rsid w:val="00501F64"/>
    <w:rsid w:val="00505F59"/>
    <w:rsid w:val="00506E81"/>
    <w:rsid w:val="00543930"/>
    <w:rsid w:val="00557D6F"/>
    <w:rsid w:val="00572274"/>
    <w:rsid w:val="0057621A"/>
    <w:rsid w:val="00576D48"/>
    <w:rsid w:val="00585E7E"/>
    <w:rsid w:val="00591547"/>
    <w:rsid w:val="005921A6"/>
    <w:rsid w:val="00592AF3"/>
    <w:rsid w:val="00594DA5"/>
    <w:rsid w:val="0059714B"/>
    <w:rsid w:val="005B4601"/>
    <w:rsid w:val="005C373E"/>
    <w:rsid w:val="005C7689"/>
    <w:rsid w:val="005D1733"/>
    <w:rsid w:val="005D558D"/>
    <w:rsid w:val="005D5906"/>
    <w:rsid w:val="005E5DB4"/>
    <w:rsid w:val="005F0D6F"/>
    <w:rsid w:val="005F7506"/>
    <w:rsid w:val="005F7637"/>
    <w:rsid w:val="006249D2"/>
    <w:rsid w:val="00630DD5"/>
    <w:rsid w:val="00633743"/>
    <w:rsid w:val="00640CD1"/>
    <w:rsid w:val="00642CAC"/>
    <w:rsid w:val="006431E6"/>
    <w:rsid w:val="00667F66"/>
    <w:rsid w:val="0067303B"/>
    <w:rsid w:val="006775AB"/>
    <w:rsid w:val="006A473B"/>
    <w:rsid w:val="006A6D8D"/>
    <w:rsid w:val="006A6FB2"/>
    <w:rsid w:val="006B2129"/>
    <w:rsid w:val="006D1114"/>
    <w:rsid w:val="006F7688"/>
    <w:rsid w:val="00701A2B"/>
    <w:rsid w:val="007261FF"/>
    <w:rsid w:val="007822EF"/>
    <w:rsid w:val="00787EAC"/>
    <w:rsid w:val="007926FD"/>
    <w:rsid w:val="007A671D"/>
    <w:rsid w:val="007D102E"/>
    <w:rsid w:val="00806E3A"/>
    <w:rsid w:val="0080707C"/>
    <w:rsid w:val="0084501F"/>
    <w:rsid w:val="00845F63"/>
    <w:rsid w:val="0084604E"/>
    <w:rsid w:val="00853AD9"/>
    <w:rsid w:val="008612CD"/>
    <w:rsid w:val="00865ED7"/>
    <w:rsid w:val="00881F64"/>
    <w:rsid w:val="008831D9"/>
    <w:rsid w:val="00883DB4"/>
    <w:rsid w:val="00886B8B"/>
    <w:rsid w:val="00894292"/>
    <w:rsid w:val="008A46E2"/>
    <w:rsid w:val="008D1B54"/>
    <w:rsid w:val="008F358E"/>
    <w:rsid w:val="008F45C9"/>
    <w:rsid w:val="008F581B"/>
    <w:rsid w:val="00901328"/>
    <w:rsid w:val="00907392"/>
    <w:rsid w:val="00916145"/>
    <w:rsid w:val="00923E7C"/>
    <w:rsid w:val="00941A45"/>
    <w:rsid w:val="00950262"/>
    <w:rsid w:val="00950DE4"/>
    <w:rsid w:val="00951620"/>
    <w:rsid w:val="00952417"/>
    <w:rsid w:val="00955602"/>
    <w:rsid w:val="0096221E"/>
    <w:rsid w:val="009778A3"/>
    <w:rsid w:val="00984498"/>
    <w:rsid w:val="00984727"/>
    <w:rsid w:val="009A2F97"/>
    <w:rsid w:val="009B2EB9"/>
    <w:rsid w:val="009D594E"/>
    <w:rsid w:val="009E27E2"/>
    <w:rsid w:val="009E5C7E"/>
    <w:rsid w:val="009F225D"/>
    <w:rsid w:val="00A0739E"/>
    <w:rsid w:val="00A1282E"/>
    <w:rsid w:val="00A12ABA"/>
    <w:rsid w:val="00A1443B"/>
    <w:rsid w:val="00A151A0"/>
    <w:rsid w:val="00A245CA"/>
    <w:rsid w:val="00A24CEE"/>
    <w:rsid w:val="00A3454C"/>
    <w:rsid w:val="00A40236"/>
    <w:rsid w:val="00A45BD7"/>
    <w:rsid w:val="00A56D45"/>
    <w:rsid w:val="00A623DA"/>
    <w:rsid w:val="00A6412A"/>
    <w:rsid w:val="00A64F79"/>
    <w:rsid w:val="00A8524C"/>
    <w:rsid w:val="00A87B43"/>
    <w:rsid w:val="00AA637B"/>
    <w:rsid w:val="00AB3D74"/>
    <w:rsid w:val="00AE5661"/>
    <w:rsid w:val="00AF0134"/>
    <w:rsid w:val="00AF3FA4"/>
    <w:rsid w:val="00B003F5"/>
    <w:rsid w:val="00B218A7"/>
    <w:rsid w:val="00B255A7"/>
    <w:rsid w:val="00B33A9B"/>
    <w:rsid w:val="00B544D2"/>
    <w:rsid w:val="00B5648B"/>
    <w:rsid w:val="00B5778C"/>
    <w:rsid w:val="00B66CC7"/>
    <w:rsid w:val="00B70E77"/>
    <w:rsid w:val="00BB01AC"/>
    <w:rsid w:val="00BB0CAD"/>
    <w:rsid w:val="00BC3DE4"/>
    <w:rsid w:val="00BD2875"/>
    <w:rsid w:val="00BD604A"/>
    <w:rsid w:val="00BE1F84"/>
    <w:rsid w:val="00BE7CC9"/>
    <w:rsid w:val="00BF32CE"/>
    <w:rsid w:val="00C021DE"/>
    <w:rsid w:val="00C231ED"/>
    <w:rsid w:val="00C2354D"/>
    <w:rsid w:val="00C31E6C"/>
    <w:rsid w:val="00C51C0C"/>
    <w:rsid w:val="00C52AEB"/>
    <w:rsid w:val="00C54CC1"/>
    <w:rsid w:val="00C750D8"/>
    <w:rsid w:val="00C83D5A"/>
    <w:rsid w:val="00C8707F"/>
    <w:rsid w:val="00C87BF5"/>
    <w:rsid w:val="00C956AD"/>
    <w:rsid w:val="00CA0491"/>
    <w:rsid w:val="00CB2DDF"/>
    <w:rsid w:val="00CD5D23"/>
    <w:rsid w:val="00D03125"/>
    <w:rsid w:val="00D24338"/>
    <w:rsid w:val="00D3305E"/>
    <w:rsid w:val="00D40BEF"/>
    <w:rsid w:val="00D42DF3"/>
    <w:rsid w:val="00D4416F"/>
    <w:rsid w:val="00D44FCD"/>
    <w:rsid w:val="00D52100"/>
    <w:rsid w:val="00D65530"/>
    <w:rsid w:val="00D74A1C"/>
    <w:rsid w:val="00D75660"/>
    <w:rsid w:val="00D876BF"/>
    <w:rsid w:val="00DA4CBA"/>
    <w:rsid w:val="00DC6C67"/>
    <w:rsid w:val="00DD2FC5"/>
    <w:rsid w:val="00DD653C"/>
    <w:rsid w:val="00DF7F04"/>
    <w:rsid w:val="00E00645"/>
    <w:rsid w:val="00E41DC0"/>
    <w:rsid w:val="00E45378"/>
    <w:rsid w:val="00E5415D"/>
    <w:rsid w:val="00E57BA2"/>
    <w:rsid w:val="00E7017E"/>
    <w:rsid w:val="00E73827"/>
    <w:rsid w:val="00E83F3C"/>
    <w:rsid w:val="00EC2503"/>
    <w:rsid w:val="00ED133C"/>
    <w:rsid w:val="00ED4B16"/>
    <w:rsid w:val="00EF4E5C"/>
    <w:rsid w:val="00F11820"/>
    <w:rsid w:val="00F17587"/>
    <w:rsid w:val="00F23FFC"/>
    <w:rsid w:val="00F2580A"/>
    <w:rsid w:val="00F32CDF"/>
    <w:rsid w:val="00F54C66"/>
    <w:rsid w:val="00F57496"/>
    <w:rsid w:val="00F66E51"/>
    <w:rsid w:val="00F67BF7"/>
    <w:rsid w:val="00FD3596"/>
    <w:rsid w:val="00FD49B4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HeaderChar">
    <w:name w:val="Header Char"/>
    <w:basedOn w:val="DefaultParagraphFont"/>
    <w:link w:val="Header"/>
    <w:semiHidden/>
    <w:rsid w:val="00EF4E5C"/>
    <w:rPr>
      <w:lang w:val="en-GB"/>
    </w:rPr>
  </w:style>
  <w:style w:type="paragraph" w:styleId="ListParagraph">
    <w:name w:val="List Paragraph"/>
    <w:basedOn w:val="Normal"/>
    <w:uiPriority w:val="34"/>
    <w:qFormat/>
    <w:rsid w:val="002F1A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c737d9468f99fef9e204e4bf551bedd7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fc749abe0231d9c9e9d050a823225aff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5AIRPNAIUNRU-859666464-5008</_dlc_DocId>
    <_dlc_DocIdUrl xmlns="71c5aaf6-e6ce-465b-b873-5148d2a4c105">
      <Url>https://nokia.sharepoint.com/sites/c5g/e2earch/_layouts/15/DocIdRedir.aspx?ID=5AIRPNAIUNRU-859666464-5008</Url>
      <Description>5AIRPNAIUNRU-859666464-5008</Description>
    </_dlc_DocIdUrl>
  </documentManagement>
</p:properties>
</file>

<file path=customXml/itemProps1.xml><?xml version="1.0" encoding="utf-8"?>
<ds:datastoreItem xmlns:ds="http://schemas.openxmlformats.org/officeDocument/2006/customXml" ds:itemID="{726124B5-C40E-4F89-9789-4D867D677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0D9944-85A4-4EFB-814F-09F996DEDB1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Apple</cp:lastModifiedBy>
  <cp:revision>65</cp:revision>
  <cp:lastPrinted>2002-04-23T00:10:00Z</cp:lastPrinted>
  <dcterms:created xsi:type="dcterms:W3CDTF">2019-10-04T03:06:00Z</dcterms:created>
  <dcterms:modified xsi:type="dcterms:W3CDTF">2019-10-04T05:08:00Z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6e9f33e1-3e76-4f2a-b85d-c29bc5f7fd57</vt:lpwstr>
  </property>
</Properties>
</file>